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FD972" w14:textId="77773E2C" w:rsidR="004702CE" w:rsidRPr="00B33CD7" w:rsidRDefault="004702CE" w:rsidP="004702CE">
      <w:pPr>
        <w:rPr>
          <w:b/>
          <w:bCs/>
          <w:sz w:val="28"/>
          <w:szCs w:val="28"/>
        </w:rPr>
      </w:pPr>
      <w:r w:rsidRPr="00B33CD7">
        <w:rPr>
          <w:rFonts w:cstheme="minorHAnsi"/>
          <w:b/>
          <w:bCs/>
          <w:noProof/>
          <w:sz w:val="24"/>
          <w:szCs w:val="24"/>
        </w:rPr>
        <w:drawing>
          <wp:anchor distT="0" distB="0" distL="114300" distR="114300" simplePos="0" relativeHeight="251659264" behindDoc="0" locked="0" layoutInCell="1" allowOverlap="1" wp14:anchorId="201883B7" wp14:editId="6781C50A">
            <wp:simplePos x="0" y="0"/>
            <wp:positionH relativeFrom="margin">
              <wp:align>left</wp:align>
            </wp:positionH>
            <wp:positionV relativeFrom="margin">
              <wp:align>top</wp:align>
            </wp:positionV>
            <wp:extent cx="2820035" cy="536575"/>
            <wp:effectExtent l="0" t="0" r="0" b="0"/>
            <wp:wrapSquare wrapText="bothSides"/>
            <wp:docPr id="5" name="Picture 5" descr="Wansbeck Valley Food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nsbeck Valley Food Bank"/>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820035"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2CE">
        <w:rPr>
          <w:b/>
          <w:bCs/>
          <w:sz w:val="28"/>
          <w:szCs w:val="28"/>
        </w:rPr>
        <w:t>Financial Policy</w:t>
      </w:r>
    </w:p>
    <w:p w14:paraId="3D25A5AF" w14:textId="77777777" w:rsidR="004702CE" w:rsidRDefault="004702CE" w:rsidP="004702CE"/>
    <w:p w14:paraId="6851F80C" w14:textId="22A33D37" w:rsidR="004702CE" w:rsidRDefault="004702CE" w:rsidP="004702CE">
      <w:r>
        <w:t>Version No.:</w:t>
      </w:r>
      <w:r>
        <w:tab/>
      </w:r>
      <w:r w:rsidR="009468C2">
        <w:t>2</w:t>
      </w:r>
      <w:r>
        <w:t>.0</w:t>
      </w:r>
      <w:r>
        <w:tab/>
      </w:r>
    </w:p>
    <w:p w14:paraId="2BA5DD85" w14:textId="35F95BA1" w:rsidR="004702CE" w:rsidRDefault="004702CE" w:rsidP="004702CE">
      <w:r>
        <w:t xml:space="preserve">Effective From: </w:t>
      </w:r>
      <w:r>
        <w:tab/>
      </w:r>
      <w:r>
        <w:t>1</w:t>
      </w:r>
      <w:r>
        <w:t xml:space="preserve">1 </w:t>
      </w:r>
      <w:r>
        <w:t>January</w:t>
      </w:r>
      <w:r>
        <w:t xml:space="preserve"> 2021</w:t>
      </w:r>
    </w:p>
    <w:p w14:paraId="3A3CF6BF" w14:textId="260B900B" w:rsidR="004702CE" w:rsidRDefault="004702CE" w:rsidP="004702CE">
      <w:r>
        <w:t>Modified Date:</w:t>
      </w:r>
      <w:r>
        <w:tab/>
        <w:t>21 November 2021</w:t>
      </w:r>
    </w:p>
    <w:p w14:paraId="15300625" w14:textId="14A79A82" w:rsidR="004702CE" w:rsidRDefault="004702CE" w:rsidP="004702CE">
      <w:r>
        <w:t xml:space="preserve">Review Date:     </w:t>
      </w:r>
      <w:r>
        <w:t xml:space="preserve">11 January </w:t>
      </w:r>
      <w:r w:rsidR="009468C2">
        <w:t>2022</w:t>
      </w:r>
    </w:p>
    <w:tbl>
      <w:tblPr>
        <w:tblStyle w:val="TableGrid"/>
        <w:tblW w:w="0" w:type="auto"/>
        <w:tblLook w:val="04A0" w:firstRow="1" w:lastRow="0" w:firstColumn="1" w:lastColumn="0" w:noHBand="0" w:noVBand="1"/>
      </w:tblPr>
      <w:tblGrid>
        <w:gridCol w:w="2264"/>
        <w:gridCol w:w="2250"/>
        <w:gridCol w:w="2262"/>
        <w:gridCol w:w="2240"/>
      </w:tblGrid>
      <w:tr w:rsidR="004702CE" w14:paraId="62799FB8" w14:textId="77777777" w:rsidTr="005677CC">
        <w:tc>
          <w:tcPr>
            <w:tcW w:w="2337" w:type="dxa"/>
          </w:tcPr>
          <w:p w14:paraId="6E687036" w14:textId="77777777" w:rsidR="004702CE" w:rsidRPr="00595767" w:rsidRDefault="004702CE" w:rsidP="005677CC">
            <w:pPr>
              <w:rPr>
                <w:b/>
                <w:bCs/>
              </w:rPr>
            </w:pPr>
            <w:r w:rsidRPr="00595767">
              <w:rPr>
                <w:b/>
                <w:bCs/>
              </w:rPr>
              <w:t>Signature:</w:t>
            </w:r>
          </w:p>
        </w:tc>
        <w:tc>
          <w:tcPr>
            <w:tcW w:w="2337" w:type="dxa"/>
          </w:tcPr>
          <w:p w14:paraId="37A5BF5A" w14:textId="77777777" w:rsidR="004702CE" w:rsidRPr="00595767" w:rsidRDefault="004702CE" w:rsidP="005677CC">
            <w:pPr>
              <w:rPr>
                <w:b/>
                <w:bCs/>
              </w:rPr>
            </w:pPr>
            <w:r w:rsidRPr="00595767">
              <w:rPr>
                <w:b/>
                <w:bCs/>
              </w:rPr>
              <w:t>Signed by:</w:t>
            </w:r>
          </w:p>
        </w:tc>
        <w:tc>
          <w:tcPr>
            <w:tcW w:w="2338" w:type="dxa"/>
          </w:tcPr>
          <w:p w14:paraId="6CAAC3B9" w14:textId="77777777" w:rsidR="004702CE" w:rsidRPr="00595767" w:rsidRDefault="004702CE" w:rsidP="005677CC">
            <w:pPr>
              <w:rPr>
                <w:b/>
                <w:bCs/>
              </w:rPr>
            </w:pPr>
            <w:r w:rsidRPr="00595767">
              <w:rPr>
                <w:b/>
                <w:bCs/>
              </w:rPr>
              <w:t>Position:</w:t>
            </w:r>
          </w:p>
        </w:tc>
        <w:tc>
          <w:tcPr>
            <w:tcW w:w="2338" w:type="dxa"/>
          </w:tcPr>
          <w:p w14:paraId="6E237CDA" w14:textId="77777777" w:rsidR="004702CE" w:rsidRPr="00595767" w:rsidRDefault="004702CE" w:rsidP="005677CC">
            <w:pPr>
              <w:rPr>
                <w:b/>
                <w:bCs/>
              </w:rPr>
            </w:pPr>
            <w:r w:rsidRPr="00595767">
              <w:rPr>
                <w:b/>
                <w:bCs/>
              </w:rPr>
              <w:t>Date:</w:t>
            </w:r>
          </w:p>
        </w:tc>
      </w:tr>
      <w:tr w:rsidR="004702CE" w14:paraId="7D00BB25" w14:textId="77777777" w:rsidTr="005677CC">
        <w:tc>
          <w:tcPr>
            <w:tcW w:w="2337" w:type="dxa"/>
          </w:tcPr>
          <w:p w14:paraId="6EF13EAA" w14:textId="11585FB3" w:rsidR="004702CE" w:rsidRDefault="009468C2" w:rsidP="005677CC">
            <w:r>
              <w:t>John Rowley</w:t>
            </w:r>
          </w:p>
        </w:tc>
        <w:tc>
          <w:tcPr>
            <w:tcW w:w="2337" w:type="dxa"/>
          </w:tcPr>
          <w:p w14:paraId="37FE0462" w14:textId="54F3E2F2" w:rsidR="004702CE" w:rsidRPr="009468C2" w:rsidRDefault="009468C2" w:rsidP="005677CC">
            <w:pPr>
              <w:rPr>
                <w:rFonts w:ascii="Freestyle Script" w:hAnsi="Freestyle Script"/>
              </w:rPr>
            </w:pPr>
            <w:r w:rsidRPr="009468C2">
              <w:rPr>
                <w:rFonts w:ascii="Freestyle Script" w:hAnsi="Freestyle Script"/>
                <w:sz w:val="36"/>
                <w:szCs w:val="36"/>
              </w:rPr>
              <w:t>J Rowley</w:t>
            </w:r>
          </w:p>
        </w:tc>
        <w:tc>
          <w:tcPr>
            <w:tcW w:w="2338" w:type="dxa"/>
          </w:tcPr>
          <w:p w14:paraId="26FAEA8F" w14:textId="65EFD52A" w:rsidR="004702CE" w:rsidRDefault="009468C2" w:rsidP="005677CC">
            <w:r>
              <w:t>Treasurer</w:t>
            </w:r>
          </w:p>
        </w:tc>
        <w:tc>
          <w:tcPr>
            <w:tcW w:w="2338" w:type="dxa"/>
          </w:tcPr>
          <w:p w14:paraId="03054A51" w14:textId="3130BFB0" w:rsidR="004702CE" w:rsidRDefault="009468C2" w:rsidP="005677CC">
            <w:r>
              <w:t>21-11-2021</w:t>
            </w:r>
          </w:p>
        </w:tc>
      </w:tr>
    </w:tbl>
    <w:p w14:paraId="21CDEF74" w14:textId="77777777" w:rsidR="004702CE" w:rsidRDefault="004702CE">
      <w:pPr>
        <w:rPr>
          <w:b/>
          <w:bCs/>
        </w:rPr>
      </w:pPr>
    </w:p>
    <w:p w14:paraId="5586D6B4" w14:textId="77777777" w:rsidR="004702CE" w:rsidRDefault="004702CE">
      <w:pPr>
        <w:rPr>
          <w:b/>
          <w:bCs/>
        </w:rPr>
      </w:pPr>
    </w:p>
    <w:p w14:paraId="1BD13FB7" w14:textId="0778021D" w:rsidR="00BC301A" w:rsidRPr="00C067EC" w:rsidRDefault="004702CE">
      <w:pPr>
        <w:rPr>
          <w:b/>
          <w:bCs/>
        </w:rPr>
      </w:pPr>
      <w:r>
        <w:rPr>
          <w:b/>
          <w:bCs/>
        </w:rPr>
        <w:t>Introduction</w:t>
      </w:r>
    </w:p>
    <w:p w14:paraId="6AB34B3C" w14:textId="7B5A3102" w:rsidR="00C067EC" w:rsidRDefault="00C067EC"/>
    <w:p w14:paraId="65B54384" w14:textId="77777777" w:rsidR="00C067EC" w:rsidRPr="00F42448" w:rsidRDefault="00C067EC" w:rsidP="00C067EC">
      <w:pPr>
        <w:pStyle w:val="ListParagraph"/>
        <w:numPr>
          <w:ilvl w:val="0"/>
          <w:numId w:val="1"/>
        </w:numPr>
        <w:spacing w:after="0" w:line="360" w:lineRule="auto"/>
        <w:ind w:left="567"/>
        <w:rPr>
          <w:rFonts w:cstheme="minorHAnsi"/>
          <w:sz w:val="24"/>
          <w:szCs w:val="24"/>
        </w:rPr>
      </w:pPr>
      <w:proofErr w:type="gramStart"/>
      <w:r w:rsidRPr="00F42448">
        <w:rPr>
          <w:rFonts w:cstheme="minorHAnsi"/>
          <w:sz w:val="24"/>
          <w:szCs w:val="24"/>
        </w:rPr>
        <w:t>In order to</w:t>
      </w:r>
      <w:proofErr w:type="gramEnd"/>
      <w:r w:rsidRPr="00F42448">
        <w:rPr>
          <w:rFonts w:cstheme="minorHAnsi"/>
          <w:sz w:val="24"/>
          <w:szCs w:val="24"/>
        </w:rPr>
        <w:t xml:space="preserve"> ensure that all monies donated to the Food Bank are used appropriately the following financial guidelines were approved by the Trustees:</w:t>
      </w:r>
    </w:p>
    <w:p w14:paraId="75EC0BE5" w14:textId="77777777" w:rsidR="00C067EC" w:rsidRPr="00F42448" w:rsidRDefault="00C067EC" w:rsidP="00C067EC">
      <w:pPr>
        <w:pStyle w:val="ListParagraph"/>
        <w:numPr>
          <w:ilvl w:val="0"/>
          <w:numId w:val="3"/>
        </w:numPr>
        <w:spacing w:after="0" w:line="360" w:lineRule="auto"/>
        <w:ind w:left="1418"/>
        <w:rPr>
          <w:rFonts w:cstheme="minorHAnsi"/>
          <w:sz w:val="24"/>
          <w:szCs w:val="24"/>
        </w:rPr>
      </w:pPr>
      <w:r w:rsidRPr="00F42448">
        <w:rPr>
          <w:rFonts w:cstheme="minorHAnsi"/>
          <w:sz w:val="24"/>
          <w:szCs w:val="24"/>
        </w:rPr>
        <w:t>All funds will be held within two accounts provided by CAF online banking</w:t>
      </w:r>
    </w:p>
    <w:p w14:paraId="7B915470" w14:textId="77777777" w:rsidR="00C067EC" w:rsidRPr="00F42448" w:rsidRDefault="00C067EC" w:rsidP="00C067EC">
      <w:pPr>
        <w:pStyle w:val="ListParagraph"/>
        <w:numPr>
          <w:ilvl w:val="0"/>
          <w:numId w:val="2"/>
        </w:numPr>
        <w:spacing w:after="0" w:line="360" w:lineRule="auto"/>
        <w:rPr>
          <w:rFonts w:cstheme="minorHAnsi"/>
          <w:sz w:val="24"/>
          <w:szCs w:val="24"/>
        </w:rPr>
      </w:pPr>
      <w:r w:rsidRPr="00F42448">
        <w:rPr>
          <w:rFonts w:cstheme="minorHAnsi"/>
          <w:sz w:val="24"/>
          <w:szCs w:val="24"/>
        </w:rPr>
        <w:t xml:space="preserve">The current account [CafCash Account 00028772] will be maintained at approx. £5,000. This can be increased with Trustee approval for exceptional items. </w:t>
      </w:r>
    </w:p>
    <w:p w14:paraId="11613D75" w14:textId="77777777" w:rsidR="00C067EC" w:rsidRPr="00F42448" w:rsidRDefault="00C067EC" w:rsidP="00C067EC">
      <w:pPr>
        <w:pStyle w:val="ListParagraph"/>
        <w:numPr>
          <w:ilvl w:val="0"/>
          <w:numId w:val="2"/>
        </w:numPr>
        <w:spacing w:after="0" w:line="360" w:lineRule="auto"/>
        <w:rPr>
          <w:rFonts w:cstheme="minorHAnsi"/>
          <w:sz w:val="24"/>
          <w:szCs w:val="24"/>
        </w:rPr>
      </w:pPr>
      <w:r w:rsidRPr="00F42448">
        <w:rPr>
          <w:rFonts w:cstheme="minorHAnsi"/>
          <w:sz w:val="24"/>
          <w:szCs w:val="24"/>
        </w:rPr>
        <w:t>The second deposit account [CAF Gold Account 00098664] will be maintained for the remaining balances</w:t>
      </w:r>
    </w:p>
    <w:p w14:paraId="5A7F7337" w14:textId="77777777" w:rsidR="00C067EC" w:rsidRDefault="00C067EC" w:rsidP="00C067EC">
      <w:pPr>
        <w:pStyle w:val="ListParagraph"/>
        <w:numPr>
          <w:ilvl w:val="0"/>
          <w:numId w:val="2"/>
        </w:numPr>
        <w:spacing w:after="0" w:line="360" w:lineRule="auto"/>
        <w:rPr>
          <w:rFonts w:cstheme="minorHAnsi"/>
          <w:sz w:val="24"/>
          <w:szCs w:val="24"/>
        </w:rPr>
      </w:pPr>
      <w:r w:rsidRPr="00F42448">
        <w:rPr>
          <w:rFonts w:cstheme="minorHAnsi"/>
          <w:sz w:val="24"/>
          <w:szCs w:val="24"/>
        </w:rPr>
        <w:t xml:space="preserve">All exceptional items from both accounts to be approved in writing by at least 2 of the Trustees.  </w:t>
      </w:r>
    </w:p>
    <w:p w14:paraId="6673EA48" w14:textId="77777777" w:rsidR="00C067EC" w:rsidRPr="000732A2" w:rsidRDefault="00C067EC" w:rsidP="00C067EC">
      <w:pPr>
        <w:pStyle w:val="ListParagraph"/>
        <w:numPr>
          <w:ilvl w:val="0"/>
          <w:numId w:val="2"/>
        </w:numPr>
        <w:spacing w:after="0" w:line="360" w:lineRule="auto"/>
        <w:rPr>
          <w:rFonts w:cstheme="minorHAnsi"/>
          <w:sz w:val="24"/>
          <w:szCs w:val="24"/>
        </w:rPr>
      </w:pPr>
      <w:r w:rsidRPr="00F42448">
        <w:rPr>
          <w:rFonts w:cstheme="minorHAnsi"/>
          <w:sz w:val="24"/>
          <w:szCs w:val="24"/>
        </w:rPr>
        <w:t xml:space="preserve">Cheques </w:t>
      </w:r>
      <w:r>
        <w:rPr>
          <w:rFonts w:cstheme="minorHAnsi"/>
          <w:sz w:val="24"/>
          <w:szCs w:val="24"/>
        </w:rPr>
        <w:t xml:space="preserve">and electronic transfers </w:t>
      </w:r>
      <w:r w:rsidRPr="00F42448">
        <w:rPr>
          <w:rFonts w:cstheme="minorHAnsi"/>
          <w:sz w:val="24"/>
          <w:szCs w:val="24"/>
        </w:rPr>
        <w:t xml:space="preserve">will be </w:t>
      </w:r>
      <w:r>
        <w:rPr>
          <w:rFonts w:cstheme="minorHAnsi"/>
          <w:sz w:val="24"/>
          <w:szCs w:val="24"/>
        </w:rPr>
        <w:t xml:space="preserve">initiated </w:t>
      </w:r>
      <w:r w:rsidRPr="00F42448">
        <w:rPr>
          <w:rFonts w:cstheme="minorHAnsi"/>
          <w:sz w:val="24"/>
          <w:szCs w:val="24"/>
        </w:rPr>
        <w:t xml:space="preserve">by the Treasurer and authorised for payment by one of the agreed signatories. </w:t>
      </w:r>
    </w:p>
    <w:p w14:paraId="07EFBC2E" w14:textId="77777777" w:rsidR="00C067EC" w:rsidRPr="00F42448" w:rsidRDefault="00C067EC" w:rsidP="00C067EC">
      <w:pPr>
        <w:pStyle w:val="ListParagraph"/>
        <w:numPr>
          <w:ilvl w:val="0"/>
          <w:numId w:val="2"/>
        </w:numPr>
        <w:spacing w:after="0" w:line="360" w:lineRule="auto"/>
        <w:rPr>
          <w:rFonts w:cstheme="minorHAnsi"/>
          <w:sz w:val="24"/>
          <w:szCs w:val="24"/>
        </w:rPr>
      </w:pPr>
      <w:r w:rsidRPr="00F42448">
        <w:rPr>
          <w:rFonts w:cstheme="minorHAnsi"/>
          <w:sz w:val="24"/>
          <w:szCs w:val="24"/>
        </w:rPr>
        <w:t>The following authorised signatories are approved:</w:t>
      </w:r>
    </w:p>
    <w:p w14:paraId="1312D308" w14:textId="77777777" w:rsidR="00C067EC" w:rsidRPr="00F42448" w:rsidRDefault="00C067EC" w:rsidP="00C067EC">
      <w:pPr>
        <w:spacing w:after="0" w:line="360" w:lineRule="auto"/>
        <w:ind w:left="1560"/>
        <w:rPr>
          <w:rFonts w:cstheme="minorHAnsi"/>
          <w:sz w:val="24"/>
          <w:szCs w:val="24"/>
        </w:rPr>
      </w:pPr>
      <w:r w:rsidRPr="00F42448">
        <w:rPr>
          <w:rFonts w:cstheme="minorHAnsi"/>
          <w:sz w:val="24"/>
          <w:szCs w:val="24"/>
        </w:rPr>
        <w:t>- Revd John Rowley [Treasurer]</w:t>
      </w:r>
    </w:p>
    <w:p w14:paraId="543694B9" w14:textId="77777777" w:rsidR="00C067EC" w:rsidRPr="00F42448" w:rsidRDefault="00C067EC" w:rsidP="00C067EC">
      <w:pPr>
        <w:spacing w:after="0" w:line="360" w:lineRule="auto"/>
        <w:ind w:left="1560"/>
        <w:rPr>
          <w:rFonts w:cstheme="minorHAnsi"/>
          <w:sz w:val="24"/>
          <w:szCs w:val="24"/>
        </w:rPr>
      </w:pPr>
      <w:r w:rsidRPr="00F42448">
        <w:rPr>
          <w:rFonts w:cstheme="minorHAnsi"/>
          <w:sz w:val="24"/>
          <w:szCs w:val="24"/>
        </w:rPr>
        <w:t>- Mr Richard Anderson [Trustee]</w:t>
      </w:r>
    </w:p>
    <w:p w14:paraId="4CF46D99" w14:textId="77777777" w:rsidR="00C067EC" w:rsidRPr="00F42448" w:rsidRDefault="00C067EC" w:rsidP="00C067EC">
      <w:pPr>
        <w:pStyle w:val="ListParagraph"/>
        <w:spacing w:after="0" w:line="360" w:lineRule="auto"/>
        <w:ind w:left="1560"/>
        <w:rPr>
          <w:rFonts w:cstheme="minorHAnsi"/>
          <w:sz w:val="24"/>
          <w:szCs w:val="24"/>
        </w:rPr>
      </w:pPr>
      <w:r w:rsidRPr="00F42448">
        <w:rPr>
          <w:rFonts w:cstheme="minorHAnsi"/>
          <w:sz w:val="24"/>
          <w:szCs w:val="24"/>
        </w:rPr>
        <w:t>- Mrs Linda Fugill [Operations Manager and Trustee]</w:t>
      </w:r>
    </w:p>
    <w:p w14:paraId="581D721A" w14:textId="77777777" w:rsidR="00C067EC" w:rsidRPr="00F42448" w:rsidRDefault="00C067EC" w:rsidP="00C067EC">
      <w:pPr>
        <w:spacing w:after="0" w:line="360" w:lineRule="auto"/>
        <w:ind w:left="1560"/>
        <w:rPr>
          <w:rFonts w:cstheme="minorHAnsi"/>
          <w:sz w:val="24"/>
          <w:szCs w:val="24"/>
        </w:rPr>
      </w:pPr>
    </w:p>
    <w:p w14:paraId="7CAF4262" w14:textId="7105D80B" w:rsidR="00C067EC" w:rsidRPr="00F42448" w:rsidRDefault="00C067EC" w:rsidP="00C067EC">
      <w:pPr>
        <w:pStyle w:val="ListParagraph"/>
        <w:numPr>
          <w:ilvl w:val="0"/>
          <w:numId w:val="1"/>
        </w:numPr>
        <w:spacing w:after="0" w:line="360" w:lineRule="auto"/>
        <w:ind w:left="284"/>
        <w:rPr>
          <w:rFonts w:cstheme="minorHAnsi"/>
          <w:sz w:val="24"/>
          <w:szCs w:val="24"/>
        </w:rPr>
      </w:pPr>
      <w:proofErr w:type="spellStart"/>
      <w:r>
        <w:rPr>
          <w:rFonts w:cstheme="minorHAnsi"/>
          <w:sz w:val="24"/>
          <w:szCs w:val="24"/>
        </w:rPr>
        <w:t>T</w:t>
      </w:r>
      <w:r w:rsidR="004702CE">
        <w:rPr>
          <w:rFonts w:cstheme="minorHAnsi"/>
          <w:sz w:val="24"/>
          <w:szCs w:val="24"/>
        </w:rPr>
        <w:t>Hree</w:t>
      </w:r>
      <w:proofErr w:type="spellEnd"/>
      <w:r w:rsidRPr="00F42448">
        <w:rPr>
          <w:rFonts w:cstheme="minorHAnsi"/>
          <w:sz w:val="24"/>
          <w:szCs w:val="24"/>
        </w:rPr>
        <w:t xml:space="preserve"> business cards are issued to the </w:t>
      </w:r>
      <w:proofErr w:type="gramStart"/>
      <w:r w:rsidRPr="00F42448">
        <w:rPr>
          <w:rFonts w:cstheme="minorHAnsi"/>
          <w:sz w:val="24"/>
          <w:szCs w:val="24"/>
        </w:rPr>
        <w:t>following;</w:t>
      </w:r>
      <w:proofErr w:type="gramEnd"/>
    </w:p>
    <w:p w14:paraId="6A929BDD" w14:textId="77777777" w:rsidR="00C067EC" w:rsidRPr="00F42448" w:rsidRDefault="00C067EC" w:rsidP="00C067EC">
      <w:pPr>
        <w:pStyle w:val="ListParagraph"/>
        <w:numPr>
          <w:ilvl w:val="1"/>
          <w:numId w:val="4"/>
        </w:numPr>
        <w:spacing w:after="0" w:line="360" w:lineRule="auto"/>
        <w:ind w:left="1418"/>
        <w:rPr>
          <w:rFonts w:cstheme="minorHAnsi"/>
          <w:sz w:val="24"/>
          <w:szCs w:val="24"/>
        </w:rPr>
      </w:pPr>
      <w:r w:rsidRPr="00F42448">
        <w:rPr>
          <w:rFonts w:cstheme="minorHAnsi"/>
          <w:sz w:val="24"/>
          <w:szCs w:val="24"/>
        </w:rPr>
        <w:lastRenderedPageBreak/>
        <w:t>Revd John Rowley [Treasurer] - for withdrawal of cash</w:t>
      </w:r>
      <w:r>
        <w:rPr>
          <w:rFonts w:cstheme="minorHAnsi"/>
          <w:sz w:val="24"/>
          <w:szCs w:val="24"/>
        </w:rPr>
        <w:t>, purchase of vehicle fuel, food stock replenishment</w:t>
      </w:r>
      <w:r w:rsidRPr="00F42448">
        <w:rPr>
          <w:rFonts w:cstheme="minorHAnsi"/>
          <w:sz w:val="24"/>
          <w:szCs w:val="24"/>
        </w:rPr>
        <w:t xml:space="preserve"> and various non-operational purchases</w:t>
      </w:r>
    </w:p>
    <w:p w14:paraId="15726DA4" w14:textId="083E1E21" w:rsidR="00C067EC" w:rsidRDefault="00C067EC" w:rsidP="00C067EC">
      <w:pPr>
        <w:pStyle w:val="ListParagraph"/>
        <w:numPr>
          <w:ilvl w:val="1"/>
          <w:numId w:val="4"/>
        </w:numPr>
        <w:spacing w:after="0" w:line="360" w:lineRule="auto"/>
        <w:ind w:left="1418"/>
        <w:rPr>
          <w:rFonts w:cstheme="minorHAnsi"/>
          <w:sz w:val="24"/>
          <w:szCs w:val="24"/>
        </w:rPr>
      </w:pPr>
      <w:r w:rsidRPr="00282D56">
        <w:rPr>
          <w:rFonts w:cstheme="minorHAnsi"/>
          <w:sz w:val="24"/>
          <w:szCs w:val="24"/>
        </w:rPr>
        <w:t xml:space="preserve">Mrs Linda Fugill [Operations Manager] – for purchase of food stocks, day to day items and vehicle fuel </w:t>
      </w:r>
    </w:p>
    <w:p w14:paraId="52167C7A" w14:textId="1F5B51C3" w:rsidR="004702CE" w:rsidRPr="00282D56" w:rsidRDefault="004702CE" w:rsidP="00C067EC">
      <w:pPr>
        <w:pStyle w:val="ListParagraph"/>
        <w:numPr>
          <w:ilvl w:val="1"/>
          <w:numId w:val="4"/>
        </w:numPr>
        <w:spacing w:after="0" w:line="360" w:lineRule="auto"/>
        <w:ind w:left="1418"/>
        <w:rPr>
          <w:rFonts w:cstheme="minorHAnsi"/>
          <w:sz w:val="24"/>
          <w:szCs w:val="24"/>
        </w:rPr>
      </w:pPr>
      <w:r>
        <w:rPr>
          <w:rFonts w:cstheme="minorHAnsi"/>
          <w:sz w:val="24"/>
          <w:szCs w:val="24"/>
        </w:rPr>
        <w:t>Mr Mark Facey [Transport Officer] – for purchase of vehicle fuel and miscellaneous van maintenance/servicing</w:t>
      </w:r>
    </w:p>
    <w:p w14:paraId="4792A772" w14:textId="77777777" w:rsidR="00C067EC" w:rsidRPr="008D1B93" w:rsidRDefault="00C067EC" w:rsidP="00C067EC">
      <w:pPr>
        <w:spacing w:after="0" w:line="360" w:lineRule="auto"/>
        <w:rPr>
          <w:rFonts w:cstheme="minorHAnsi"/>
          <w:sz w:val="24"/>
          <w:szCs w:val="24"/>
        </w:rPr>
      </w:pPr>
    </w:p>
    <w:p w14:paraId="602EAB7C" w14:textId="77777777" w:rsidR="00C067EC" w:rsidRPr="00F42448" w:rsidRDefault="00C067EC" w:rsidP="00C067EC">
      <w:pPr>
        <w:pStyle w:val="ListParagraph"/>
        <w:numPr>
          <w:ilvl w:val="0"/>
          <w:numId w:val="1"/>
        </w:numPr>
        <w:spacing w:after="0" w:line="360" w:lineRule="auto"/>
        <w:ind w:left="284"/>
        <w:rPr>
          <w:rFonts w:cstheme="minorHAnsi"/>
          <w:sz w:val="24"/>
          <w:szCs w:val="24"/>
        </w:rPr>
      </w:pPr>
      <w:r w:rsidRPr="00F42448">
        <w:rPr>
          <w:rFonts w:cstheme="minorHAnsi"/>
          <w:sz w:val="24"/>
          <w:szCs w:val="24"/>
        </w:rPr>
        <w:t>There is a £</w:t>
      </w:r>
      <w:r>
        <w:rPr>
          <w:rFonts w:cstheme="minorHAnsi"/>
          <w:sz w:val="24"/>
          <w:szCs w:val="24"/>
        </w:rPr>
        <w:t>3</w:t>
      </w:r>
      <w:r w:rsidRPr="00F42448">
        <w:rPr>
          <w:rFonts w:cstheme="minorHAnsi"/>
          <w:sz w:val="24"/>
          <w:szCs w:val="24"/>
        </w:rPr>
        <w:t>,000 per month limit on food purchases and receipts for all purchases to be made available to the Treasurer as soon as possible</w:t>
      </w:r>
    </w:p>
    <w:p w14:paraId="7975A389" w14:textId="77777777" w:rsidR="00C067EC" w:rsidRPr="00F42448" w:rsidRDefault="00C067EC" w:rsidP="00C067EC">
      <w:pPr>
        <w:spacing w:after="0" w:line="360" w:lineRule="auto"/>
        <w:ind w:left="709"/>
        <w:rPr>
          <w:rFonts w:cstheme="minorHAnsi"/>
          <w:sz w:val="24"/>
          <w:szCs w:val="24"/>
        </w:rPr>
      </w:pPr>
    </w:p>
    <w:p w14:paraId="310FC9C3" w14:textId="77777777" w:rsidR="00C067EC" w:rsidRPr="00F42448" w:rsidRDefault="00C067EC" w:rsidP="00C067EC">
      <w:pPr>
        <w:pStyle w:val="ListParagraph"/>
        <w:numPr>
          <w:ilvl w:val="0"/>
          <w:numId w:val="1"/>
        </w:numPr>
        <w:spacing w:after="0" w:line="360" w:lineRule="auto"/>
        <w:ind w:left="284"/>
        <w:rPr>
          <w:rFonts w:cstheme="minorHAnsi"/>
          <w:sz w:val="24"/>
          <w:szCs w:val="24"/>
        </w:rPr>
      </w:pPr>
      <w:r w:rsidRPr="00F42448">
        <w:rPr>
          <w:rFonts w:cstheme="minorHAnsi"/>
          <w:sz w:val="24"/>
          <w:szCs w:val="24"/>
        </w:rPr>
        <w:t>For any expenditure over £</w:t>
      </w:r>
      <w:r>
        <w:rPr>
          <w:rFonts w:cstheme="minorHAnsi"/>
          <w:sz w:val="24"/>
          <w:szCs w:val="24"/>
        </w:rPr>
        <w:t>3</w:t>
      </w:r>
      <w:r w:rsidRPr="00F42448">
        <w:rPr>
          <w:rFonts w:cstheme="minorHAnsi"/>
          <w:sz w:val="24"/>
          <w:szCs w:val="24"/>
        </w:rPr>
        <w:t xml:space="preserve">000 in any month for regular items, the Project Manager must seek written approval from Two Trustees, who will ensure that there are sufficient funds in the current account. </w:t>
      </w:r>
    </w:p>
    <w:p w14:paraId="5B94C381" w14:textId="77777777" w:rsidR="00C067EC" w:rsidRPr="00F42448" w:rsidRDefault="00C067EC" w:rsidP="00C067EC">
      <w:pPr>
        <w:pStyle w:val="ListParagraph"/>
        <w:numPr>
          <w:ilvl w:val="0"/>
          <w:numId w:val="1"/>
        </w:numPr>
        <w:spacing w:after="0" w:line="360" w:lineRule="auto"/>
        <w:ind w:left="284"/>
        <w:rPr>
          <w:rFonts w:cstheme="minorHAnsi"/>
          <w:sz w:val="24"/>
          <w:szCs w:val="24"/>
        </w:rPr>
      </w:pPr>
      <w:r>
        <w:rPr>
          <w:rFonts w:cstheme="minorHAnsi"/>
          <w:sz w:val="24"/>
          <w:szCs w:val="24"/>
        </w:rPr>
        <w:t>Donated cash and postal cheques should</w:t>
      </w:r>
      <w:r w:rsidRPr="00F42448">
        <w:rPr>
          <w:rFonts w:cstheme="minorHAnsi"/>
          <w:sz w:val="24"/>
          <w:szCs w:val="24"/>
        </w:rPr>
        <w:t xml:space="preserve"> be forwarded to the Treasurer via the Administration Manager who will record the donation and send an appropriate letter of thanks to the donor.</w:t>
      </w:r>
    </w:p>
    <w:p w14:paraId="751D058D" w14:textId="77777777" w:rsidR="00C067EC" w:rsidRPr="005D1EF3" w:rsidRDefault="00C067EC" w:rsidP="00C067EC">
      <w:pPr>
        <w:spacing w:after="0" w:line="360" w:lineRule="auto"/>
        <w:ind w:left="284"/>
        <w:rPr>
          <w:rFonts w:cstheme="minorHAnsi"/>
          <w:sz w:val="24"/>
          <w:szCs w:val="24"/>
        </w:rPr>
      </w:pPr>
      <w:r w:rsidRPr="00F42448">
        <w:rPr>
          <w:rFonts w:cstheme="minorHAnsi"/>
          <w:sz w:val="24"/>
          <w:szCs w:val="24"/>
        </w:rPr>
        <w:t xml:space="preserve"> </w:t>
      </w:r>
    </w:p>
    <w:p w14:paraId="756ADC51" w14:textId="77777777" w:rsidR="00C067EC" w:rsidRPr="00F42448" w:rsidRDefault="00C067EC" w:rsidP="00C067EC">
      <w:pPr>
        <w:pStyle w:val="ListParagraph"/>
        <w:numPr>
          <w:ilvl w:val="0"/>
          <w:numId w:val="1"/>
        </w:numPr>
        <w:spacing w:after="0" w:line="360" w:lineRule="auto"/>
        <w:ind w:left="284"/>
        <w:rPr>
          <w:rFonts w:cstheme="minorHAnsi"/>
          <w:sz w:val="24"/>
          <w:szCs w:val="24"/>
        </w:rPr>
      </w:pPr>
      <w:r>
        <w:rPr>
          <w:rFonts w:cstheme="minorHAnsi"/>
          <w:sz w:val="24"/>
          <w:szCs w:val="24"/>
        </w:rPr>
        <w:t xml:space="preserve">There is currently no provision for the use of Petty cash. </w:t>
      </w:r>
    </w:p>
    <w:p w14:paraId="4560E5E0" w14:textId="77777777" w:rsidR="00C067EC" w:rsidRPr="00F42448" w:rsidRDefault="00C067EC" w:rsidP="00C067EC">
      <w:pPr>
        <w:spacing w:after="0" w:line="360" w:lineRule="auto"/>
        <w:ind w:left="284"/>
        <w:rPr>
          <w:rFonts w:cstheme="minorHAnsi"/>
          <w:sz w:val="24"/>
          <w:szCs w:val="24"/>
        </w:rPr>
      </w:pPr>
    </w:p>
    <w:p w14:paraId="43FFBEB5" w14:textId="77777777" w:rsidR="00C147F1" w:rsidRDefault="00C067EC" w:rsidP="00C147F1">
      <w:pPr>
        <w:pStyle w:val="ListParagraph"/>
        <w:numPr>
          <w:ilvl w:val="0"/>
          <w:numId w:val="1"/>
        </w:numPr>
        <w:spacing w:after="0" w:line="360" w:lineRule="auto"/>
        <w:ind w:left="284"/>
        <w:rPr>
          <w:rFonts w:cstheme="minorHAnsi"/>
          <w:sz w:val="24"/>
          <w:szCs w:val="24"/>
        </w:rPr>
      </w:pPr>
      <w:r w:rsidRPr="00F42448">
        <w:rPr>
          <w:rFonts w:cstheme="minorHAnsi"/>
          <w:sz w:val="24"/>
          <w:szCs w:val="24"/>
        </w:rPr>
        <w:t xml:space="preserve">Payroll arrangements for </w:t>
      </w:r>
      <w:r>
        <w:rPr>
          <w:rFonts w:cstheme="minorHAnsi"/>
          <w:sz w:val="24"/>
          <w:szCs w:val="24"/>
        </w:rPr>
        <w:t>the</w:t>
      </w:r>
      <w:r w:rsidRPr="00F42448">
        <w:rPr>
          <w:rFonts w:cstheme="minorHAnsi"/>
          <w:sz w:val="24"/>
          <w:szCs w:val="24"/>
        </w:rPr>
        <w:t xml:space="preserve"> </w:t>
      </w:r>
      <w:r>
        <w:rPr>
          <w:rFonts w:cstheme="minorHAnsi"/>
          <w:sz w:val="24"/>
          <w:szCs w:val="24"/>
        </w:rPr>
        <w:t xml:space="preserve">two </w:t>
      </w:r>
      <w:r w:rsidRPr="00F42448">
        <w:rPr>
          <w:rFonts w:cstheme="minorHAnsi"/>
          <w:sz w:val="24"/>
          <w:szCs w:val="24"/>
        </w:rPr>
        <w:t>part-time salaried Administration Assistant</w:t>
      </w:r>
      <w:r>
        <w:rPr>
          <w:rFonts w:cstheme="minorHAnsi"/>
          <w:sz w:val="24"/>
          <w:szCs w:val="24"/>
        </w:rPr>
        <w:t>s</w:t>
      </w:r>
      <w:r w:rsidRPr="00F42448">
        <w:rPr>
          <w:rFonts w:cstheme="minorHAnsi"/>
          <w:sz w:val="24"/>
          <w:szCs w:val="24"/>
        </w:rPr>
        <w:t xml:space="preserve"> continue to be outsourced to a local firm of independent accountants [Wellway Accountants]. They advise on payment of monthly salary amount, pensions and NI and the Treasurer initiates payment by Bank Transfer. </w:t>
      </w:r>
    </w:p>
    <w:p w14:paraId="454406DC" w14:textId="77777777" w:rsidR="00C147F1" w:rsidRPr="00C147F1" w:rsidRDefault="00C147F1" w:rsidP="00C147F1">
      <w:pPr>
        <w:pStyle w:val="ListParagraph"/>
        <w:rPr>
          <w:rFonts w:cstheme="minorHAnsi"/>
          <w:sz w:val="24"/>
          <w:szCs w:val="24"/>
        </w:rPr>
      </w:pPr>
    </w:p>
    <w:p w14:paraId="315FAAD4" w14:textId="45F19C3F" w:rsidR="00C067EC" w:rsidRPr="00C147F1" w:rsidRDefault="00C147F1" w:rsidP="00C147F1">
      <w:pPr>
        <w:pStyle w:val="ListParagraph"/>
        <w:numPr>
          <w:ilvl w:val="0"/>
          <w:numId w:val="1"/>
        </w:numPr>
        <w:spacing w:after="0" w:line="360" w:lineRule="auto"/>
        <w:ind w:left="284"/>
        <w:rPr>
          <w:rFonts w:cstheme="minorHAnsi"/>
          <w:sz w:val="24"/>
          <w:szCs w:val="24"/>
        </w:rPr>
      </w:pPr>
      <w:r w:rsidRPr="008D1B93">
        <w:rPr>
          <w:rFonts w:cstheme="minorHAnsi"/>
          <w:sz w:val="24"/>
          <w:szCs w:val="24"/>
        </w:rPr>
        <w:t xml:space="preserve">The trustees have no defined policy in terms of the levels of resources held. However, the trustees regularly review reserves to ensure that they are adequate to fulfil the Food Bank’s continuing obligations and to provide our services for a minimum of a </w:t>
      </w:r>
      <w:proofErr w:type="gramStart"/>
      <w:r w:rsidRPr="008D1B93">
        <w:rPr>
          <w:rFonts w:cstheme="minorHAnsi"/>
          <w:sz w:val="24"/>
          <w:szCs w:val="24"/>
        </w:rPr>
        <w:t>6 month</w:t>
      </w:r>
      <w:proofErr w:type="gramEnd"/>
      <w:r w:rsidRPr="008D1B93">
        <w:rPr>
          <w:rFonts w:cstheme="minorHAnsi"/>
          <w:sz w:val="24"/>
          <w:szCs w:val="24"/>
        </w:rPr>
        <w:t xml:space="preserve"> period</w:t>
      </w:r>
    </w:p>
    <w:p w14:paraId="7F6D33AF" w14:textId="77777777" w:rsidR="005B08FA" w:rsidRPr="005B08FA" w:rsidRDefault="005B08FA" w:rsidP="005B08FA">
      <w:pPr>
        <w:pStyle w:val="ListParagraph"/>
        <w:rPr>
          <w:rFonts w:cstheme="minorHAnsi"/>
          <w:sz w:val="24"/>
          <w:szCs w:val="24"/>
        </w:rPr>
      </w:pPr>
    </w:p>
    <w:p w14:paraId="7D980462" w14:textId="44A5632A" w:rsidR="00C067EC" w:rsidRPr="009468C2" w:rsidRDefault="005B08FA" w:rsidP="00C067EC">
      <w:pPr>
        <w:pStyle w:val="ListParagraph"/>
        <w:numPr>
          <w:ilvl w:val="0"/>
          <w:numId w:val="1"/>
        </w:numPr>
        <w:spacing w:after="0" w:line="360" w:lineRule="auto"/>
        <w:ind w:left="284"/>
        <w:rPr>
          <w:rFonts w:cstheme="minorHAnsi"/>
          <w:sz w:val="24"/>
          <w:szCs w:val="24"/>
        </w:rPr>
      </w:pPr>
      <w:r w:rsidRPr="009468C2">
        <w:rPr>
          <w:rFonts w:cstheme="minorHAnsi"/>
          <w:sz w:val="24"/>
          <w:szCs w:val="24"/>
        </w:rPr>
        <w:t xml:space="preserve">The Trustees are mindful that </w:t>
      </w:r>
      <w:r w:rsidR="00C147F1" w:rsidRPr="009468C2">
        <w:rPr>
          <w:rFonts w:cstheme="minorHAnsi"/>
          <w:sz w:val="24"/>
          <w:szCs w:val="24"/>
        </w:rPr>
        <w:t xml:space="preserve">CNTW have gifted our </w:t>
      </w:r>
      <w:r w:rsidRPr="009468C2">
        <w:rPr>
          <w:rFonts w:cstheme="minorHAnsi"/>
          <w:sz w:val="24"/>
          <w:szCs w:val="24"/>
        </w:rPr>
        <w:t xml:space="preserve">tenure at Northgate </w:t>
      </w:r>
      <w:r w:rsidR="00C147F1" w:rsidRPr="009468C2">
        <w:rPr>
          <w:rFonts w:cstheme="minorHAnsi"/>
          <w:sz w:val="24"/>
          <w:szCs w:val="24"/>
        </w:rPr>
        <w:t xml:space="preserve">free of rent </w:t>
      </w:r>
      <w:r w:rsidRPr="009468C2">
        <w:rPr>
          <w:rFonts w:cstheme="minorHAnsi"/>
          <w:sz w:val="24"/>
          <w:szCs w:val="24"/>
        </w:rPr>
        <w:t xml:space="preserve">for the duration of the lease. The agreed termination of the lease will be December 2022 </w:t>
      </w:r>
      <w:r w:rsidRPr="009468C2">
        <w:rPr>
          <w:rFonts w:cstheme="minorHAnsi"/>
          <w:sz w:val="24"/>
          <w:szCs w:val="24"/>
        </w:rPr>
        <w:lastRenderedPageBreak/>
        <w:t xml:space="preserve">with no legal entitlement to automatic renewal. </w:t>
      </w:r>
      <w:proofErr w:type="gramStart"/>
      <w:r w:rsidR="007D75A5" w:rsidRPr="009468C2">
        <w:rPr>
          <w:rFonts w:cstheme="minorHAnsi"/>
          <w:sz w:val="24"/>
          <w:szCs w:val="24"/>
        </w:rPr>
        <w:t>Accordingly</w:t>
      </w:r>
      <w:proofErr w:type="gramEnd"/>
      <w:r w:rsidR="007D75A5" w:rsidRPr="009468C2">
        <w:rPr>
          <w:rFonts w:cstheme="minorHAnsi"/>
          <w:sz w:val="24"/>
          <w:szCs w:val="24"/>
        </w:rPr>
        <w:t xml:space="preserve"> </w:t>
      </w:r>
      <w:r w:rsidR="00C147F1" w:rsidRPr="009468C2">
        <w:rPr>
          <w:rFonts w:cstheme="minorHAnsi"/>
          <w:sz w:val="24"/>
          <w:szCs w:val="24"/>
        </w:rPr>
        <w:t>WVFB reserves need to include a</w:t>
      </w:r>
      <w:r w:rsidRPr="009468C2">
        <w:rPr>
          <w:rFonts w:cstheme="minorHAnsi"/>
          <w:sz w:val="24"/>
          <w:szCs w:val="24"/>
        </w:rPr>
        <w:t xml:space="preserve">dequate provision to cover the </w:t>
      </w:r>
      <w:r w:rsidR="00DA08B1" w:rsidRPr="009468C2">
        <w:rPr>
          <w:rFonts w:cstheme="minorHAnsi"/>
          <w:sz w:val="24"/>
          <w:szCs w:val="24"/>
        </w:rPr>
        <w:t xml:space="preserve">potential </w:t>
      </w:r>
      <w:r w:rsidRPr="009468C2">
        <w:rPr>
          <w:rFonts w:cstheme="minorHAnsi"/>
          <w:sz w:val="24"/>
          <w:szCs w:val="24"/>
        </w:rPr>
        <w:t>cost of relocation</w:t>
      </w:r>
      <w:r w:rsidR="00C147F1" w:rsidRPr="009468C2">
        <w:rPr>
          <w:rFonts w:cstheme="minorHAnsi"/>
          <w:sz w:val="24"/>
          <w:szCs w:val="24"/>
        </w:rPr>
        <w:t xml:space="preserve">. </w:t>
      </w:r>
      <w:r w:rsidRPr="009468C2">
        <w:rPr>
          <w:rFonts w:cstheme="minorHAnsi"/>
          <w:sz w:val="24"/>
          <w:szCs w:val="24"/>
        </w:rPr>
        <w:t xml:space="preserve"> </w:t>
      </w:r>
    </w:p>
    <w:p w14:paraId="4E170F5D" w14:textId="77777777" w:rsidR="00C067EC" w:rsidRDefault="00C067EC"/>
    <w:sectPr w:rsidR="00C067E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20E0D" w14:textId="77777777" w:rsidR="004E19F5" w:rsidRDefault="004E19F5" w:rsidP="00B73777">
      <w:pPr>
        <w:spacing w:after="0" w:line="240" w:lineRule="auto"/>
      </w:pPr>
      <w:r>
        <w:separator/>
      </w:r>
    </w:p>
  </w:endnote>
  <w:endnote w:type="continuationSeparator" w:id="0">
    <w:p w14:paraId="14AFFA2F" w14:textId="77777777" w:rsidR="004E19F5" w:rsidRDefault="004E19F5" w:rsidP="00B7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9617" w14:textId="0025EB4F" w:rsidR="00B73777" w:rsidRPr="00B73777" w:rsidRDefault="00B73777" w:rsidP="00B73777">
    <w:pPr>
      <w:pStyle w:val="Footer"/>
      <w:jc w:val="right"/>
      <w:rPr>
        <w:i/>
        <w:iCs/>
        <w:color w:val="A6A6A6" w:themeColor="background1" w:themeShade="A6"/>
      </w:rPr>
    </w:pPr>
    <w:r w:rsidRPr="00B73777">
      <w:rPr>
        <w:i/>
        <w:iCs/>
        <w:color w:val="A6A6A6" w:themeColor="background1" w:themeShade="A6"/>
      </w:rPr>
      <w:t>07-01-2021 J Rowley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4E2B5" w14:textId="77777777" w:rsidR="004E19F5" w:rsidRDefault="004E19F5" w:rsidP="00B73777">
      <w:pPr>
        <w:spacing w:after="0" w:line="240" w:lineRule="auto"/>
      </w:pPr>
      <w:r>
        <w:separator/>
      </w:r>
    </w:p>
  </w:footnote>
  <w:footnote w:type="continuationSeparator" w:id="0">
    <w:p w14:paraId="61718705" w14:textId="77777777" w:rsidR="004E19F5" w:rsidRDefault="004E19F5" w:rsidP="00B73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46DA4"/>
    <w:multiLevelType w:val="hybridMultilevel"/>
    <w:tmpl w:val="D9647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F56912"/>
    <w:multiLevelType w:val="hybridMultilevel"/>
    <w:tmpl w:val="3F586C6A"/>
    <w:lvl w:ilvl="0" w:tplc="0809000F">
      <w:start w:val="1"/>
      <w:numFmt w:val="decimal"/>
      <w:lvlText w:val="%1."/>
      <w:lvlJc w:val="left"/>
      <w:pPr>
        <w:ind w:left="1004" w:hanging="360"/>
      </w:pPr>
      <w:rPr>
        <w:rFonts w:hint="default"/>
      </w:rPr>
    </w:lvl>
    <w:lvl w:ilvl="1" w:tplc="08090001">
      <w:start w:val="1"/>
      <w:numFmt w:val="bullet"/>
      <w:lvlText w:val=""/>
      <w:lvlJc w:val="left"/>
      <w:pPr>
        <w:ind w:left="1724" w:hanging="360"/>
      </w:pPr>
      <w:rPr>
        <w:rFonts w:ascii="Symbol" w:hAnsi="Symbol" w:hint="default"/>
      </w:r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3D412529"/>
    <w:multiLevelType w:val="hybridMultilevel"/>
    <w:tmpl w:val="FCB078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04715F4"/>
    <w:multiLevelType w:val="hybridMultilevel"/>
    <w:tmpl w:val="01AEEF20"/>
    <w:lvl w:ilvl="0" w:tplc="0809000F">
      <w:start w:val="1"/>
      <w:numFmt w:val="decimal"/>
      <w:lvlText w:val="%1."/>
      <w:lvlJc w:val="left"/>
      <w:pPr>
        <w:ind w:left="1004" w:hanging="360"/>
      </w:pPr>
      <w:rPr>
        <w:rFonts w:hint="default"/>
      </w:rPr>
    </w:lvl>
    <w:lvl w:ilvl="1" w:tplc="6DF02C46">
      <w:numFmt w:val="bullet"/>
      <w:lvlText w:val="-"/>
      <w:lvlJc w:val="left"/>
      <w:pPr>
        <w:ind w:left="1724" w:hanging="360"/>
      </w:pPr>
      <w:rPr>
        <w:rFonts w:ascii="Calibri" w:eastAsiaTheme="minorHAnsi" w:hAnsi="Calibri" w:cs="Calibri" w:hint="default"/>
      </w:r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7EC"/>
    <w:rsid w:val="004702CE"/>
    <w:rsid w:val="004C6105"/>
    <w:rsid w:val="004E19F5"/>
    <w:rsid w:val="005B08FA"/>
    <w:rsid w:val="00672A3A"/>
    <w:rsid w:val="006E11A3"/>
    <w:rsid w:val="007D75A5"/>
    <w:rsid w:val="0093587B"/>
    <w:rsid w:val="009468C2"/>
    <w:rsid w:val="009D673C"/>
    <w:rsid w:val="00B73777"/>
    <w:rsid w:val="00BC301A"/>
    <w:rsid w:val="00C067EC"/>
    <w:rsid w:val="00C147F1"/>
    <w:rsid w:val="00DA08B1"/>
    <w:rsid w:val="00E22070"/>
    <w:rsid w:val="00E25414"/>
    <w:rsid w:val="00E51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CDA7"/>
  <w15:chartTrackingRefBased/>
  <w15:docId w15:val="{2EAF98AD-721A-4CC5-9A97-C28719CE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7EC"/>
    <w:pPr>
      <w:ind w:left="720"/>
      <w:contextualSpacing/>
    </w:pPr>
  </w:style>
  <w:style w:type="paragraph" w:styleId="Header">
    <w:name w:val="header"/>
    <w:basedOn w:val="Normal"/>
    <w:link w:val="HeaderChar"/>
    <w:uiPriority w:val="99"/>
    <w:unhideWhenUsed/>
    <w:rsid w:val="00B73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777"/>
  </w:style>
  <w:style w:type="paragraph" w:styleId="Footer">
    <w:name w:val="footer"/>
    <w:basedOn w:val="Normal"/>
    <w:link w:val="FooterChar"/>
    <w:uiPriority w:val="99"/>
    <w:unhideWhenUsed/>
    <w:rsid w:val="00B73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777"/>
  </w:style>
  <w:style w:type="table" w:styleId="TableGrid">
    <w:name w:val="Table Grid"/>
    <w:basedOn w:val="TableNormal"/>
    <w:uiPriority w:val="39"/>
    <w:rsid w:val="004702C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ansbeckvalleyfoodbank.org/wp-content/uploads/2014/06/WVFB_Logo_L.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Rowley</dc:creator>
  <cp:keywords/>
  <dc:description/>
  <cp:lastModifiedBy>John Rowley</cp:lastModifiedBy>
  <cp:revision>2</cp:revision>
  <cp:lastPrinted>2021-01-07T16:29:00Z</cp:lastPrinted>
  <dcterms:created xsi:type="dcterms:W3CDTF">2021-11-21T17:45:00Z</dcterms:created>
  <dcterms:modified xsi:type="dcterms:W3CDTF">2021-11-21T17:45:00Z</dcterms:modified>
</cp:coreProperties>
</file>